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GoBack"/>
      <w:bookmarkEnd w:id="3"/>
      <w:r>
        <w:rPr>
          <w:rFonts w:hint="eastAsia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2019－2020学年第二学期大学生心理健康教育课程说明</w:t>
      </w:r>
    </w:p>
    <w:p>
      <w:pPr>
        <w:spacing w:line="360" w:lineRule="auto"/>
        <w:rPr>
          <w:rFonts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一、课程概述</w:t>
      </w:r>
    </w:p>
    <w:p>
      <w:pPr>
        <w:spacing w:line="360" w:lineRule="auto"/>
        <w:ind w:firstLine="360" w:firstLineChars="15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大学生心理健康教育为公共必修课，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学分，由教育学院负责教学管理。</w:t>
      </w:r>
    </w:p>
    <w:p>
      <w:pPr>
        <w:spacing w:line="360" w:lineRule="auto"/>
        <w:ind w:firstLine="360" w:firstLineChars="15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2018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级学生，主要通过线上视频学习，采用超星慕课系统的大学生心理健康教育课程，共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32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学时。学生无需选课，第二周直接进入超星慕课系统学习即可。</w:t>
      </w:r>
    </w:p>
    <w:tbl>
      <w:tblPr>
        <w:tblStyle w:val="9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50"/>
        <w:gridCol w:w="992"/>
        <w:gridCol w:w="1418"/>
        <w:gridCol w:w="1843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850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学分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学时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授课方式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选课方式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学习时间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大学生心理健康教育</w:t>
            </w:r>
          </w:p>
        </w:tc>
        <w:tc>
          <w:tcPr>
            <w:tcW w:w="850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线上视频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超星慕课系统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02-15</w:t>
            </w:r>
            <w:r>
              <w:rPr>
                <w:rFonts w:hint="eastAsia" w:hAnsi="仿宋" w:eastAsia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周</w:t>
            </w:r>
          </w:p>
        </w:tc>
      </w:tr>
    </w:tbl>
    <w:p>
      <w:pPr>
        <w:spacing w:line="360" w:lineRule="auto"/>
        <w:ind w:firstLine="360" w:firstLineChars="150"/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2018级学生需在大二学年（2019-2020学年）完成该课程教学。</w:t>
      </w:r>
      <w:r>
        <w:rPr>
          <w:rFonts w:hint="eastAsia" w:hAnsi="仿宋" w:eastAsia="仿宋"/>
          <w:color w:val="000000" w:themeColor="text1"/>
          <w:sz w:val="24"/>
          <w:lang w:val="zh-CN"/>
          <w14:textFill>
            <w14:solidFill>
              <w14:schemeClr w14:val="tx1"/>
            </w14:solidFill>
          </w14:textFill>
        </w:rPr>
        <w:t>其中，商学部、不动产学院、教育学院、法律与行政学院、设计学院、外国语学院、物流学院等7个学院（部）的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20</w:t>
      </w:r>
      <w:r>
        <w:rPr>
          <w:rFonts w:hint="eastAsia" w:hAnsi="仿宋" w:eastAsia="仿宋"/>
          <w:color w:val="000000" w:themeColor="text1"/>
          <w:sz w:val="24"/>
          <w:lang w:val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8</w:t>
      </w:r>
      <w:r>
        <w:rPr>
          <w:rFonts w:hint="eastAsia" w:hAnsi="仿宋" w:eastAsia="仿宋"/>
          <w:color w:val="000000" w:themeColor="text1"/>
          <w:sz w:val="24"/>
          <w:lang w:val="zh-CN"/>
          <w14:textFill>
            <w14:solidFill>
              <w14:schemeClr w14:val="tx1"/>
            </w14:solidFill>
          </w14:textFill>
        </w:rPr>
        <w:t>级学生安排在2019－2020学年第一学期，其余未修读该课程的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2018</w:t>
      </w:r>
      <w:r>
        <w:rPr>
          <w:rFonts w:hint="eastAsia" w:hAnsi="仿宋" w:eastAsia="仿宋"/>
          <w:color w:val="000000" w:themeColor="text1"/>
          <w:sz w:val="24"/>
          <w:lang w:val="zh-CN"/>
          <w14:textFill>
            <w14:solidFill>
              <w14:schemeClr w14:val="tx1"/>
            </w14:solidFill>
          </w14:textFill>
        </w:rPr>
        <w:t>级学生必须在2019－2020学年第二学期完成。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需要补修或重修的2016级、2017级、2018级学生需在本学期完成修读。</w:t>
      </w:r>
    </w:p>
    <w:p>
      <w:pPr>
        <w:spacing w:line="360" w:lineRule="auto"/>
        <w:rPr>
          <w:rFonts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二、教学组织形式及考核方式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成绩评定</w:t>
      </w:r>
    </w:p>
    <w:p>
      <w:pPr>
        <w:spacing w:line="360" w:lineRule="auto"/>
        <w:ind w:firstLine="480" w:firstLineChars="200"/>
        <w:rPr>
          <w:rFonts w:eastAsia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大学生心理健康教育课程采用百分制计分，成绩计入学生学分绩点。课程平时成绩为课程视频得分和章节测验得分的综合成绩。其中，课程视频权重为70%，章节测验权重为30%。课程总成绩为平时成绩和期末上机考试成绩的综合成绩。其中课程平时成绩占40%，期末上机考试成绩占60%。</w:t>
      </w:r>
      <w:r>
        <w:rPr>
          <w:rFonts w:hint="eastAsia" w:eastAsia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修读该课程的</w:t>
      </w:r>
      <w:r>
        <w:rPr>
          <w:rFonts w:hint="eastAsia" w:hAnsi="仿宋" w:eastAsia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学生需完成线上视频学习，并且参加期末集中上机考试（闭卷），课程总成绩达到60分以上（含60分）即可获得学分。</w:t>
      </w:r>
    </w:p>
    <w:p>
      <w:pPr>
        <w:spacing w:line="360" w:lineRule="auto"/>
        <w:ind w:left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以下情况学生将不能获得大学生心理健康教育课程学分，</w:t>
      </w:r>
      <w:r>
        <w:rPr>
          <w:rFonts w:hint="eastAsia" w:hAnsi="仿宋" w:eastAsia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需要重修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：</w:t>
      </w:r>
    </w:p>
    <w:p>
      <w:pPr>
        <w:spacing w:line="360" w:lineRule="auto"/>
        <w:ind w:firstLine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eastAsia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修读该课程的</w:t>
      </w:r>
      <w:r>
        <w:rPr>
          <w:rFonts w:hint="eastAsia" w:hAnsi="仿宋" w:eastAsia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在教学周第15周周五23：59:59之前未能学完线上课程（任务点完成比不足89%），取消考试资格，需要重修；</w:t>
      </w:r>
    </w:p>
    <w:p>
      <w:pPr>
        <w:spacing w:line="360" w:lineRule="auto"/>
        <w:ind w:firstLine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eastAsia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修读该课程的</w:t>
      </w:r>
      <w:r>
        <w:rPr>
          <w:rFonts w:hint="eastAsia" w:hAnsi="仿宋" w:eastAsia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学生</w:t>
      </w: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期末考试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补考</w:t>
      </w: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成绩不及格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者，需要重修；</w:t>
      </w:r>
    </w:p>
    <w:p>
      <w:pPr>
        <w:spacing w:line="360" w:lineRule="auto"/>
        <w:ind w:firstLine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3.被认定有刷课行为的同学，将被取消考试资格，需要重修。</w:t>
      </w:r>
    </w:p>
    <w:p>
      <w:pPr>
        <w:pStyle w:val="13"/>
        <w:spacing w:line="360" w:lineRule="auto"/>
        <w:ind w:left="480" w:firstLine="0" w:firstLineChars="0"/>
        <w:rPr>
          <w:rFonts w:ascii="Times New Roman" w:hAnsi="Times New Roman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（二）线上视频学习</w:t>
      </w:r>
    </w:p>
    <w:p>
      <w:pPr>
        <w:spacing w:line="360" w:lineRule="auto"/>
        <w:ind w:firstLine="480" w:firstLineChars="200"/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学生通过超星慕课系统听完大学生心理健康教育课程（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32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学时），任务点完成比为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89%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以上，完成线上章节测验，并在学期末参加集中考试，课程总成绩达到</w:t>
      </w:r>
      <w:r>
        <w:rPr>
          <w:rFonts w:hint="eastAsia" w:hAnsi="仿宋" w:eastAsia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60分以上（含60分）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即可认定该课程合格。期末考试内容从教学视频知识点中选取。</w:t>
      </w:r>
    </w:p>
    <w:p>
      <w:pPr>
        <w:spacing w:line="360" w:lineRule="auto"/>
        <w:ind w:firstLine="482" w:firstLineChars="200"/>
        <w:rPr>
          <w:rFonts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（三）开课单位联系方式</w:t>
      </w:r>
    </w:p>
    <w:p>
      <w:pPr>
        <w:spacing w:line="360" w:lineRule="auto"/>
        <w:ind w:left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修读过程中对该课程的疑问请与开课单位联系。</w:t>
      </w:r>
    </w:p>
    <w:p>
      <w:pPr>
        <w:spacing w:line="360" w:lineRule="auto"/>
        <w:ind w:left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办公地点：弘文楼C203-2教育学院</w:t>
      </w:r>
    </w:p>
    <w:p>
      <w:pPr>
        <w:spacing w:line="360" w:lineRule="auto"/>
        <w:ind w:left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负责老师：杨老师，6126913</w:t>
      </w:r>
    </w:p>
    <w:p>
      <w:pPr>
        <w:spacing w:line="360" w:lineRule="auto"/>
        <w:rPr>
          <w:rFonts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三、线上学习流程</w:t>
      </w:r>
    </w:p>
    <w:p>
      <w:pPr>
        <w:spacing w:line="360" w:lineRule="auto"/>
        <w:ind w:firstLine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bookmarkStart w:id="0" w:name="_Toc407268726"/>
      <w:bookmarkStart w:id="1" w:name="_Toc407268661"/>
      <w:bookmarkStart w:id="2" w:name="_Toc407268678"/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为了使超星慕课系统和我校教务系统的学生数据保持一致，超星慕课系统的账号将在我校选课结束后，即开学第二周周一生成，账号生成以后再进行线上课程的学习。</w:t>
      </w:r>
    </w:p>
    <w:p>
      <w:pPr>
        <w:spacing w:line="360" w:lineRule="auto"/>
        <w:ind w:firstLine="480"/>
        <w:rPr>
          <w:rFonts w:eastAsia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打开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浏览器，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输入网址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：</w:t>
      </w: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http://bnuz.fanya.chaoxing.com/portal 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。或者</w:t>
      </w:r>
      <w:r>
        <w:rPr>
          <w:rFonts w:hint="eastAsia" w:hAnsi="仿宋" w:eastAsia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直接在我校教务系统中点击大学生心理健康教育课程链接。</w:t>
      </w:r>
    </w:p>
    <w:p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1238885</wp:posOffset>
                </wp:positionV>
                <wp:extent cx="318770" cy="235585"/>
                <wp:effectExtent l="12700" t="12700" r="30480" b="56515"/>
                <wp:wrapNone/>
                <wp:docPr id="6" name="椭圆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3558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92.35pt;margin-top:97.55pt;height:18.55pt;width:25.1pt;z-index:251660288;v-text-anchor:middle;mso-width-relative:page;mso-height-relative:page;" filled="f" stroked="t" coordsize="21600,21600" o:gfxdata="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3GFT/cAAAACwEAAA8AAAAAAAAAAQAgAAAAIgAAAGRycy9kb3ducmV2&#10;LnhtbFBLAQIUABQAAAAIAIdO4kAhybOWagIAAJYEAAAOAAAAAAAAAAEAIAAAACsBAABkcnMvZTJv&#10;RG9jLnhtbFBLBQYAAAAABgAGAFkBAAAHBgAAAAA=&#10;" adj="6300,24300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20490" cy="149034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77" cy="14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2397125</wp:posOffset>
                </wp:positionV>
                <wp:extent cx="1328420" cy="339725"/>
                <wp:effectExtent l="12700" t="12700" r="30480" b="66675"/>
                <wp:wrapNone/>
                <wp:docPr id="3" name="椭圆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3972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09.6pt;margin-top:188.75pt;height:26.75pt;width:104.6pt;z-index:251664384;v-text-anchor:middle;mso-width-relative:page;mso-height-relative:page;" filled="f" stroked="t" coordsize="21600,21600" o:gfxdata="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bYULbcAAAACwEAAA8AAAAAAAAAAQAgAAAAIgAAAGRycy9kb3ducmV2&#10;LnhtbFBLAQIUABQAAAAIAIdO4kBEopX2agIAAJcEAAAOAAAAAAAAAAEAIAAAACsBAABkcnMvZTJv&#10;RG9jLnhtbFBLBQYAAAAABgAGAFkBAAAHBgAAAAA=&#10;" adj="6300,24300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1770" cy="267525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点击</w:t>
      </w: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登录</w:t>
      </w: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按钮，输入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邮箱</w:t>
      </w: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/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手机</w:t>
      </w: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/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帐号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账号将在开学第二周周一生成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）、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密码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账号是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同学的学号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初始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密码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均为</w:t>
      </w: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123456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。学生们在首次登录时，系统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会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指引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学生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修改密码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95700" cy="20434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31" cy="2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p>
      <w:pPr>
        <w:spacing w:line="360" w:lineRule="auto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4.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学生登录学习空间之后，点击课程，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即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可进行视频学习。</w:t>
      </w:r>
    </w:p>
    <w:p>
      <w:pPr>
        <w:spacing w:line="360" w:lineRule="auto"/>
        <w:jc w:val="center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297815</wp:posOffset>
                </wp:positionV>
                <wp:extent cx="1447800" cy="1052830"/>
                <wp:effectExtent l="12700" t="12700" r="25400" b="153670"/>
                <wp:wrapNone/>
                <wp:docPr id="7" name="椭圆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52830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03.1pt;margin-top:23.45pt;height:82.9pt;width:114pt;z-index:251661312;v-text-anchor:middle;mso-width-relative:page;mso-height-relative:page;" filled="f" stroked="t" coordsize="21600,21600" o:gfxdata="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kexI5NkAAAAKAQAADwAAAAAAAAABACAAAAAiAAAAZHJzL2Rvd25yZXYu&#10;eG1sUEsBAhQAFAAAAAgAh07iQKH3afpsAgAAmAQAAA4AAAAAAAAAAQAgAAAAKAEAAGRycy9lMm9E&#10;b2MueG1sUEsFBgAAAAAGAAYAWQEAAAYGAAAAAA==&#10;" adj="6300,24300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537075" cy="1985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52" cy="19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视频在首次观看时无法拖拽进度条，视频窗口被最小化后即暂停。视频播放过程中会弹出互动问题，回答完问题后方能继续观看课程。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2585720"/>
            <wp:effectExtent l="0" t="0" r="1270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5.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闯关式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学习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及章节测验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，学生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看完一集视频之后再做一个测验才可以进入下一集。</w:t>
      </w:r>
    </w:p>
    <w:p>
      <w:pPr>
        <w:spacing w:line="360" w:lineRule="auto"/>
        <w:ind w:firstLine="480"/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6.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下载超星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APP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，同学们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可以利用手机、</w:t>
      </w:r>
      <w:r>
        <w:rPr>
          <w:rFonts w:hint="eastAsia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pad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等移动终端上</w:t>
      </w:r>
      <w:r>
        <w:rPr>
          <w:rFonts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随时学习</w:t>
      </w:r>
      <w:r>
        <w:rPr>
          <w:rFonts w:hint="eastAsia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，同样用学号及密码登录，可实现与电脑学习进度同步。</w:t>
      </w:r>
    </w:p>
    <w:p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65505" cy="92583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7" cy="9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hAns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图为</w:t>
      </w:r>
      <w:r>
        <w:rPr>
          <w:rFonts w:hAns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超星</w:t>
      </w:r>
      <w:r>
        <w:rPr>
          <w:rFonts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app</w:t>
      </w:r>
      <w:r>
        <w:rPr>
          <w:rFonts w:hAns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的二维码）</w:t>
      </w:r>
    </w:p>
    <w:p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right="480" w:firstLine="361" w:firstLineChars="150"/>
        <w:jc w:val="right"/>
        <w:rPr>
          <w:rFonts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right="480" w:firstLine="361" w:firstLineChars="150"/>
        <w:jc w:val="right"/>
        <w:rPr>
          <w:rFonts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教育学院</w:t>
      </w:r>
    </w:p>
    <w:p>
      <w:pPr>
        <w:ind w:firstLine="6358" w:firstLineChars="2639"/>
        <w:rPr>
          <w:rFonts w:eastAsia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2019</w:t>
      </w:r>
      <w:r>
        <w:rPr>
          <w:rFonts w:hint="eastAsia"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12</w:t>
      </w:r>
      <w:r>
        <w:rPr>
          <w:rFonts w:hint="eastAsia"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12</w:t>
      </w:r>
      <w:r>
        <w:rPr>
          <w:rFonts w:hint="eastAsia" w:hAns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日</w:t>
      </w:r>
    </w:p>
    <w:sectPr>
      <w:headerReference r:id="rId3" w:type="default"/>
      <w:pgSz w:w="11906" w:h="16838"/>
      <w:pgMar w:top="1247" w:right="1797" w:bottom="119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72DBC"/>
    <w:multiLevelType w:val="multilevel"/>
    <w:tmpl w:val="4B972DBC"/>
    <w:lvl w:ilvl="0" w:tentative="0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72C0"/>
    <w:rsid w:val="00020584"/>
    <w:rsid w:val="0002562E"/>
    <w:rsid w:val="00030B18"/>
    <w:rsid w:val="00037C0F"/>
    <w:rsid w:val="00041832"/>
    <w:rsid w:val="00056692"/>
    <w:rsid w:val="000720B4"/>
    <w:rsid w:val="00093E91"/>
    <w:rsid w:val="000B5BFD"/>
    <w:rsid w:val="000C3DDD"/>
    <w:rsid w:val="00101F57"/>
    <w:rsid w:val="0010510B"/>
    <w:rsid w:val="00122410"/>
    <w:rsid w:val="001566D9"/>
    <w:rsid w:val="00163AE4"/>
    <w:rsid w:val="00167226"/>
    <w:rsid w:val="001706A3"/>
    <w:rsid w:val="00172A27"/>
    <w:rsid w:val="00172DE9"/>
    <w:rsid w:val="00177B2F"/>
    <w:rsid w:val="001B5D34"/>
    <w:rsid w:val="001C4756"/>
    <w:rsid w:val="0021585A"/>
    <w:rsid w:val="002162F3"/>
    <w:rsid w:val="00225333"/>
    <w:rsid w:val="00245518"/>
    <w:rsid w:val="002D045B"/>
    <w:rsid w:val="002D713B"/>
    <w:rsid w:val="002E3869"/>
    <w:rsid w:val="003171D6"/>
    <w:rsid w:val="00335421"/>
    <w:rsid w:val="0038083B"/>
    <w:rsid w:val="0038476D"/>
    <w:rsid w:val="003C661F"/>
    <w:rsid w:val="003C6E54"/>
    <w:rsid w:val="003E62F2"/>
    <w:rsid w:val="003E739E"/>
    <w:rsid w:val="00407ED0"/>
    <w:rsid w:val="00411AD1"/>
    <w:rsid w:val="00416C99"/>
    <w:rsid w:val="00442F4E"/>
    <w:rsid w:val="00452BFE"/>
    <w:rsid w:val="00454862"/>
    <w:rsid w:val="00481694"/>
    <w:rsid w:val="0049105E"/>
    <w:rsid w:val="00493CF0"/>
    <w:rsid w:val="004A3AD7"/>
    <w:rsid w:val="004B3C79"/>
    <w:rsid w:val="004F289B"/>
    <w:rsid w:val="004F6180"/>
    <w:rsid w:val="00510B90"/>
    <w:rsid w:val="00514E90"/>
    <w:rsid w:val="00520BBF"/>
    <w:rsid w:val="00534A74"/>
    <w:rsid w:val="005559E3"/>
    <w:rsid w:val="005923D1"/>
    <w:rsid w:val="005B6A38"/>
    <w:rsid w:val="005C4851"/>
    <w:rsid w:val="005C60B9"/>
    <w:rsid w:val="005C7AD7"/>
    <w:rsid w:val="005E065B"/>
    <w:rsid w:val="005E275B"/>
    <w:rsid w:val="005F13D2"/>
    <w:rsid w:val="00604F84"/>
    <w:rsid w:val="00612A3E"/>
    <w:rsid w:val="0063223C"/>
    <w:rsid w:val="00640141"/>
    <w:rsid w:val="00681EF6"/>
    <w:rsid w:val="00684688"/>
    <w:rsid w:val="006C78E3"/>
    <w:rsid w:val="006D07ED"/>
    <w:rsid w:val="006D0894"/>
    <w:rsid w:val="006D1C42"/>
    <w:rsid w:val="006E5980"/>
    <w:rsid w:val="006E6099"/>
    <w:rsid w:val="006E6F4E"/>
    <w:rsid w:val="00731716"/>
    <w:rsid w:val="00761C94"/>
    <w:rsid w:val="0076522B"/>
    <w:rsid w:val="007714FB"/>
    <w:rsid w:val="008055F7"/>
    <w:rsid w:val="00837587"/>
    <w:rsid w:val="008532FE"/>
    <w:rsid w:val="0089202B"/>
    <w:rsid w:val="008A3A0F"/>
    <w:rsid w:val="008C6662"/>
    <w:rsid w:val="00977FDF"/>
    <w:rsid w:val="00990ECB"/>
    <w:rsid w:val="009A479F"/>
    <w:rsid w:val="009B1B33"/>
    <w:rsid w:val="009C5976"/>
    <w:rsid w:val="009D3B40"/>
    <w:rsid w:val="00A5180E"/>
    <w:rsid w:val="00A53BD4"/>
    <w:rsid w:val="00AA66AD"/>
    <w:rsid w:val="00AC3F7C"/>
    <w:rsid w:val="00AD5EDB"/>
    <w:rsid w:val="00B167D1"/>
    <w:rsid w:val="00B17AE6"/>
    <w:rsid w:val="00B72496"/>
    <w:rsid w:val="00B758B9"/>
    <w:rsid w:val="00B94D7E"/>
    <w:rsid w:val="00BC28DC"/>
    <w:rsid w:val="00BC7785"/>
    <w:rsid w:val="00BD3AFD"/>
    <w:rsid w:val="00BE2A74"/>
    <w:rsid w:val="00BE52BC"/>
    <w:rsid w:val="00C05380"/>
    <w:rsid w:val="00C23F9A"/>
    <w:rsid w:val="00C308AF"/>
    <w:rsid w:val="00C72EE6"/>
    <w:rsid w:val="00C8153B"/>
    <w:rsid w:val="00C915B6"/>
    <w:rsid w:val="00CA571C"/>
    <w:rsid w:val="00CB1376"/>
    <w:rsid w:val="00CF7092"/>
    <w:rsid w:val="00D106B2"/>
    <w:rsid w:val="00D2244E"/>
    <w:rsid w:val="00D439E3"/>
    <w:rsid w:val="00D77EAF"/>
    <w:rsid w:val="00D931DB"/>
    <w:rsid w:val="00DB792E"/>
    <w:rsid w:val="00DC0609"/>
    <w:rsid w:val="00DF1D9E"/>
    <w:rsid w:val="00E75986"/>
    <w:rsid w:val="00E92D7C"/>
    <w:rsid w:val="00EE28D8"/>
    <w:rsid w:val="00F2369A"/>
    <w:rsid w:val="00F411C9"/>
    <w:rsid w:val="00F62725"/>
    <w:rsid w:val="00F80A06"/>
    <w:rsid w:val="00F81DBB"/>
    <w:rsid w:val="00F91059"/>
    <w:rsid w:val="03107702"/>
    <w:rsid w:val="064D5175"/>
    <w:rsid w:val="08B64E1A"/>
    <w:rsid w:val="10D40D1A"/>
    <w:rsid w:val="145A1B7F"/>
    <w:rsid w:val="187823C2"/>
    <w:rsid w:val="18890644"/>
    <w:rsid w:val="23BC45C3"/>
    <w:rsid w:val="26656E00"/>
    <w:rsid w:val="29D3603D"/>
    <w:rsid w:val="2B935748"/>
    <w:rsid w:val="356251EE"/>
    <w:rsid w:val="363D7E53"/>
    <w:rsid w:val="39874FEA"/>
    <w:rsid w:val="39C910EC"/>
    <w:rsid w:val="3B1F65E7"/>
    <w:rsid w:val="3B841725"/>
    <w:rsid w:val="41C17854"/>
    <w:rsid w:val="47F87098"/>
    <w:rsid w:val="4F5F6C22"/>
    <w:rsid w:val="5402169B"/>
    <w:rsid w:val="5A5D18B9"/>
    <w:rsid w:val="5B870856"/>
    <w:rsid w:val="5C50396D"/>
    <w:rsid w:val="66744A8B"/>
    <w:rsid w:val="6D8536B6"/>
    <w:rsid w:val="6F1430B4"/>
    <w:rsid w:val="6FF82EF1"/>
    <w:rsid w:val="71586D9A"/>
    <w:rsid w:val="75BB510C"/>
    <w:rsid w:val="76450548"/>
    <w:rsid w:val="77FB4CF6"/>
    <w:rsid w:val="79AD25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9">
    <w:name w:val="Table Grid"/>
    <w:basedOn w:val="8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页眉 字符"/>
    <w:basedOn w:val="5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5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_Style 0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4">
    <w:name w:val="批注框文本 字符"/>
    <w:basedOn w:val="5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5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6">
    <w:name w:val="列出段落3"/>
    <w:basedOn w:val="1"/>
    <w:unhideWhenUsed/>
    <w:qFormat/>
    <w:uiPriority w:val="99"/>
    <w:pPr>
      <w:ind w:firstLine="420" w:firstLineChars="200"/>
    </w:pPr>
  </w:style>
  <w:style w:type="paragraph" w:styleId="1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ACA6A6-70F7-4A5F-95E3-68D29B31E0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214</Words>
  <Characters>1226</Characters>
  <Lines>10</Lines>
  <Paragraphs>2</Paragraphs>
  <TotalTime>17</TotalTime>
  <ScaleCrop>false</ScaleCrop>
  <LinksUpToDate>false</LinksUpToDate>
  <CharactersWithSpaces>1438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2018-12-19T06:41:00Z</dcterms:created>
  <dc:creator>艾红</dc:creator>
  <cp:lastModifiedBy>Lenovo</cp:lastModifiedBy>
  <cp:lastPrinted>2017-06-07T07:08:00Z</cp:lastPrinted>
  <dcterms:modified xsi:type="dcterms:W3CDTF">2019-12-18T09:16:36Z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