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asciiTheme="majorEastAsia" w:hAnsiTheme="majorEastAsia" w:eastAsiaTheme="majorEastAsia" w:cstheme="majorEastAsia"/>
          <w:color w:val="000000"/>
          <w:w w:val="8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w w:val="80"/>
          <w:kern w:val="0"/>
          <w:sz w:val="24"/>
          <w:szCs w:val="24"/>
        </w:rPr>
        <w:t>附1：</w:t>
      </w:r>
    </w:p>
    <w:p>
      <w:pPr>
        <w:adjustRightInd w:val="0"/>
        <w:snapToGrid w:val="0"/>
        <w:spacing w:line="300" w:lineRule="auto"/>
        <w:jc w:val="center"/>
        <w:rPr>
          <w:rFonts w:hint="eastAsia" w:asciiTheme="majorEastAsia" w:hAnsiTheme="majorEastAsia" w:eastAsiaTheme="majorEastAsia" w:cstheme="majorEastAsia"/>
          <w:b/>
          <w:w w:val="80"/>
          <w:sz w:val="24"/>
          <w:szCs w:val="2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w w:val="80"/>
          <w:sz w:val="24"/>
          <w:szCs w:val="24"/>
        </w:rPr>
        <w:t>严肃考纪</w:t>
      </w:r>
      <w:r>
        <w:rPr>
          <w:rFonts w:hint="eastAsia" w:asciiTheme="majorEastAsia" w:hAnsiTheme="majorEastAsia" w:eastAsiaTheme="majorEastAsia" w:cstheme="majorEastAsia"/>
          <w:b/>
          <w:w w:val="80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b/>
          <w:w w:val="80"/>
          <w:sz w:val="24"/>
          <w:szCs w:val="24"/>
        </w:rPr>
        <w:t>杜绝作弊倡议书</w:t>
      </w:r>
    </w:p>
    <w:bookmarkEnd w:id="0"/>
    <w:p>
      <w:pPr>
        <w:adjustRightInd w:val="0"/>
        <w:snapToGrid w:val="0"/>
        <w:spacing w:line="300" w:lineRule="auto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亲爱的同学们：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Autospacing="0" w:after="0" w:afterAutospacing="0" w:line="390" w:lineRule="atLeast"/>
        <w:ind w:left="0" w:right="0" w:firstLine="0"/>
        <w:jc w:val="both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有一样东西，它自古以来就是中华民族的传统美德，是公民的基本道德准则，是做人的基石，处世的态度——它就是诚信！微软中国研究院院长李开复在谈论纳贤之道时</w:t>
      </w: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  <w:lang w:eastAsia="zh-CN"/>
        </w:rPr>
        <w:t>曾</w:t>
      </w: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说</w:t>
      </w: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  <w:lang w:eastAsia="zh-CN"/>
        </w:rPr>
        <w:t>过</w:t>
      </w: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：“对一个公司来说，首先是言而有信，第二才是才干。有才干而不取信，给公司带来的损害比能力差的人更大。”</w:t>
      </w:r>
    </w:p>
    <w:p>
      <w:pPr>
        <w:adjustRightInd w:val="0"/>
        <w:snapToGrid w:val="0"/>
        <w:spacing w:line="300" w:lineRule="auto"/>
        <w:ind w:firstLine="384" w:firstLineChars="200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现在我们正将进入本学期的最后阶段，我们将面临最后的期末考试，这对我们既是一次学习成果的检阅，更是一场道德与诚信的考验。在此，</w:t>
      </w: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  <w:lang w:eastAsia="zh-CN"/>
        </w:rPr>
        <w:t>学务办公室</w:t>
      </w: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向全</w:t>
      </w: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  <w:lang w:eastAsia="zh-CN"/>
        </w:rPr>
        <w:t>院</w:t>
      </w: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同学发出如下倡议：</w:t>
      </w:r>
    </w:p>
    <w:p>
      <w:pPr>
        <w:adjustRightInd w:val="0"/>
        <w:snapToGrid w:val="0"/>
        <w:spacing w:line="300" w:lineRule="auto"/>
        <w:ind w:firstLine="384" w:firstLineChars="200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1．要正确认识考试，准确评价自己。充分利用一切时间，认真复习，满怀信心地迎接考试，杜绝作弊。</w:t>
      </w:r>
    </w:p>
    <w:p>
      <w:pPr>
        <w:adjustRightInd w:val="0"/>
        <w:snapToGrid w:val="0"/>
        <w:spacing w:line="300" w:lineRule="auto"/>
        <w:ind w:firstLine="384" w:firstLineChars="200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2．要提高自身修养，做一名诚信学生。切记：“分数诚可贵，奖评价更高，若为诚信故，两者皆可抛”。我们要用诚实守信的态度对待每一场考试，考出自己的真实水平。</w:t>
      </w:r>
    </w:p>
    <w:p>
      <w:pPr>
        <w:adjustRightInd w:val="0"/>
        <w:snapToGrid w:val="0"/>
        <w:spacing w:line="300" w:lineRule="auto"/>
        <w:ind w:firstLine="384" w:firstLineChars="200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3．要端正学习与考试的态度，严格遵守考试规章制度，实事求是，严肃考纪，杜绝任何形式的考试作弊行为。</w:t>
      </w:r>
    </w:p>
    <w:p>
      <w:pPr>
        <w:adjustRightInd w:val="0"/>
        <w:snapToGrid w:val="0"/>
        <w:spacing w:line="300" w:lineRule="auto"/>
        <w:ind w:firstLine="384" w:firstLineChars="200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4．宏扬正义，求真务实。树立与不良风气作斗争的信心和勇气，敢于检举揭发考试作弊行为，不徇私舞弊。</w:t>
      </w:r>
    </w:p>
    <w:p>
      <w:pPr>
        <w:adjustRightInd w:val="0"/>
        <w:snapToGrid w:val="0"/>
        <w:spacing w:line="300" w:lineRule="auto"/>
        <w:ind w:firstLine="384" w:firstLineChars="200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5．“文明考风，诚信考试”从我做起。千里之行，始于足下，良好的学风，文明的校风，应当从自身做起，从现在做起，努力打造诚信校园。</w:t>
      </w:r>
    </w:p>
    <w:p>
      <w:pPr>
        <w:adjustRightInd w:val="0"/>
        <w:snapToGrid w:val="0"/>
        <w:spacing w:line="300" w:lineRule="auto"/>
        <w:ind w:firstLine="384" w:firstLineChars="200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一分耕耘，一分收获。只有平时端正了学习态度，充分合理安排时间，用心投入学习，才能最终到达胜利的彼岸。我们应该清醒地认识到：诚信会给我们带来约束，但更会让我们享受到遵守规则的快乐。诚信是时代的需要，是做人的基本准则。让我们树立良好的信用观念，以诚信的态度对待每一场考试，考出真实的水平，坚守真实的自我。</w:t>
      </w:r>
    </w:p>
    <w:p>
      <w:pPr>
        <w:adjustRightInd w:val="0"/>
        <w:snapToGrid w:val="0"/>
        <w:spacing w:line="300" w:lineRule="auto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让我们用诚信去撑起一方蔚蓝的天空，还校园一方真正的净土。宏扬实事求是的学风，维护知识尊严，保卫自己劳动成果，用扎实的知识，求真的态度，顽强的精神，向自己、老师和父母交一份完美的答卷！</w:t>
      </w:r>
    </w:p>
    <w:p>
      <w:pPr>
        <w:adjustRightInd w:val="0"/>
        <w:snapToGrid w:val="0"/>
        <w:spacing w:line="300" w:lineRule="auto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最后，祝大家考出好成绩！</w:t>
      </w:r>
    </w:p>
    <w:p>
      <w:pPr>
        <w:adjustRightInd w:val="0"/>
        <w:snapToGrid w:val="0"/>
        <w:spacing w:line="300" w:lineRule="auto"/>
        <w:ind w:firstLine="645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</w:p>
    <w:p>
      <w:pPr>
        <w:adjustRightInd w:val="0"/>
        <w:snapToGrid w:val="0"/>
        <w:spacing w:line="300" w:lineRule="auto"/>
        <w:ind w:firstLine="384" w:firstLineChars="200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 xml:space="preserve">             </w:t>
      </w:r>
    </w:p>
    <w:p>
      <w:pPr>
        <w:adjustRightInd w:val="0"/>
        <w:snapToGrid w:val="0"/>
        <w:spacing w:line="300" w:lineRule="auto"/>
        <w:ind w:firstLine="384" w:firstLineChars="200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</w:p>
    <w:p>
      <w:pPr>
        <w:adjustRightInd w:val="0"/>
        <w:snapToGrid w:val="0"/>
        <w:spacing w:line="300" w:lineRule="auto"/>
        <w:ind w:firstLine="645"/>
        <w:jc w:val="right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</w:p>
    <w:p>
      <w:pPr>
        <w:adjustRightInd w:val="0"/>
        <w:snapToGrid w:val="0"/>
        <w:spacing w:line="300" w:lineRule="auto"/>
        <w:ind w:firstLine="645"/>
        <w:jc w:val="right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 xml:space="preserve">                                     </w:t>
      </w: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  <w:lang w:eastAsia="zh-CN"/>
        </w:rPr>
        <w:t>物流学院学生工作办公室</w:t>
      </w:r>
    </w:p>
    <w:p>
      <w:pPr>
        <w:adjustRightInd w:val="0"/>
        <w:snapToGrid w:val="0"/>
        <w:spacing w:line="300" w:lineRule="auto"/>
        <w:ind w:firstLine="645"/>
        <w:jc w:val="right"/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二〇一</w:t>
      </w: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  <w:lang w:eastAsia="zh-CN"/>
        </w:rPr>
        <w:t>六</w:t>
      </w: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年十二月</w:t>
      </w: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  <w:lang w:eastAsia="zh-CN"/>
        </w:rPr>
        <w:t>二十二</w:t>
      </w:r>
      <w:r>
        <w:rPr>
          <w:rFonts w:hint="eastAsia" w:asciiTheme="majorEastAsia" w:hAnsiTheme="majorEastAsia" w:eastAsiaTheme="majorEastAsia" w:cstheme="majorEastAsia"/>
          <w:w w:val="80"/>
          <w:sz w:val="24"/>
          <w:szCs w:val="24"/>
        </w:rPr>
        <w:t>日</w:t>
      </w:r>
    </w:p>
    <w:p>
      <w:pPr>
        <w:adjustRightInd w:val="0"/>
        <w:snapToGrid w:val="0"/>
        <w:spacing w:line="300" w:lineRule="auto"/>
        <w:ind w:firstLine="645"/>
        <w:rPr>
          <w:rFonts w:hint="eastAsia" w:ascii="仿宋" w:hAnsi="仿宋" w:eastAsia="仿宋" w:cs="仿宋"/>
          <w:w w:val="8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474EF"/>
    <w:rsid w:val="389474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2016-12-23T03:46:00Z</dcterms:created>
  <dc:creator>admin</dc:creator>
  <cp:lastModifiedBy>admin</cp:lastModifiedBy>
  <dcterms:modified xsi:type="dcterms:W3CDTF">2016-12-23T03:49:15Z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