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Ansi="宋体"/>
          <w:b/>
          <w:bCs/>
          <w:color w:val="000000"/>
          <w:szCs w:val="21"/>
        </w:rPr>
      </w:pPr>
      <w:r>
        <w:rPr>
          <w:rFonts w:hint="eastAsia" w:hAnsi="宋体"/>
          <w:b/>
          <w:bCs/>
          <w:color w:val="000000"/>
          <w:szCs w:val="21"/>
        </w:rPr>
        <w:t>附件1</w:t>
      </w:r>
    </w:p>
    <w:p>
      <w:pPr>
        <w:pStyle w:val="2"/>
        <w:spacing w:line="360" w:lineRule="auto"/>
        <w:ind w:firstLine="1807" w:firstLineChars="500"/>
        <w:jc w:val="both"/>
        <w:rPr>
          <w:rFonts w:hint="eastAsia" w:ascii="楷体" w:hAnsi="楷体" w:eastAsia="楷体" w:cs="楷体"/>
          <w:b/>
          <w:bCs/>
          <w:color w:val="000000"/>
          <w:sz w:val="36"/>
          <w:szCs w:val="36"/>
        </w:rPr>
      </w:pPr>
      <w:r>
        <w:rPr>
          <w:rFonts w:hint="eastAsia" w:ascii="楷体" w:hAnsi="楷体" w:eastAsia="楷体" w:cs="楷体"/>
          <w:b/>
          <w:bCs/>
          <w:color w:val="000000"/>
          <w:sz w:val="36"/>
          <w:szCs w:val="36"/>
        </w:rPr>
        <w:t>北京师范大学珠海分校</w:t>
      </w:r>
    </w:p>
    <w:p>
      <w:pPr>
        <w:pStyle w:val="2"/>
        <w:spacing w:line="360" w:lineRule="auto"/>
        <w:ind w:firstLine="1446" w:firstLineChars="400"/>
        <w:jc w:val="both"/>
        <w:rPr>
          <w:rFonts w:hint="eastAsia" w:ascii="楷体" w:hAnsi="楷体" w:eastAsia="楷体" w:cs="楷体"/>
          <w:b/>
          <w:bCs/>
          <w:color w:val="000000"/>
          <w:sz w:val="36"/>
          <w:szCs w:val="36"/>
        </w:rPr>
      </w:pPr>
      <w:r>
        <w:rPr>
          <w:rFonts w:hint="eastAsia" w:ascii="楷体" w:hAnsi="楷体" w:eastAsia="楷体" w:cs="楷体"/>
          <w:b/>
          <w:bCs/>
          <w:color w:val="000000"/>
          <w:sz w:val="36"/>
          <w:szCs w:val="36"/>
        </w:rPr>
        <w:t>物流学院学生奖学金评定条例</w:t>
      </w:r>
    </w:p>
    <w:p>
      <w:pPr>
        <w:pStyle w:val="2"/>
        <w:spacing w:line="360" w:lineRule="auto"/>
        <w:ind w:firstLine="2168" w:firstLineChars="600"/>
        <w:jc w:val="both"/>
        <w:rPr>
          <w:rFonts w:hint="eastAsia" w:ascii="楷体" w:hAnsi="楷体" w:eastAsia="楷体" w:cs="楷体"/>
          <w:b/>
          <w:bCs/>
          <w:color w:val="000000"/>
          <w:sz w:val="36"/>
          <w:szCs w:val="36"/>
        </w:rPr>
      </w:pPr>
      <w:r>
        <w:rPr>
          <w:rFonts w:hint="eastAsia" w:ascii="楷体" w:hAnsi="楷体" w:eastAsia="楷体" w:cs="楷体"/>
          <w:b/>
          <w:bCs/>
          <w:color w:val="000000"/>
          <w:sz w:val="36"/>
          <w:szCs w:val="36"/>
        </w:rPr>
        <w:t>（201</w:t>
      </w:r>
      <w:r>
        <w:rPr>
          <w:rFonts w:hint="eastAsia" w:ascii="楷体" w:hAnsi="楷体" w:eastAsia="楷体" w:cs="楷体"/>
          <w:b/>
          <w:bCs/>
          <w:color w:val="000000"/>
          <w:sz w:val="36"/>
          <w:szCs w:val="36"/>
          <w:lang w:val="en-US" w:eastAsia="zh-CN"/>
        </w:rPr>
        <w:t>7</w:t>
      </w:r>
      <w:r>
        <w:rPr>
          <w:rFonts w:hint="eastAsia" w:ascii="楷体" w:hAnsi="楷体" w:eastAsia="楷体" w:cs="楷体"/>
          <w:b/>
          <w:bCs/>
          <w:color w:val="000000"/>
          <w:sz w:val="36"/>
          <w:szCs w:val="36"/>
        </w:rPr>
        <w:t>年</w:t>
      </w:r>
      <w:r>
        <w:rPr>
          <w:rFonts w:hint="eastAsia" w:ascii="楷体" w:hAnsi="楷体" w:eastAsia="楷体" w:cs="楷体"/>
          <w:b/>
          <w:bCs/>
          <w:color w:val="000000"/>
          <w:sz w:val="36"/>
          <w:szCs w:val="36"/>
          <w:lang w:val="en-US" w:eastAsia="zh-CN"/>
        </w:rPr>
        <w:t>10</w:t>
      </w:r>
      <w:r>
        <w:rPr>
          <w:rFonts w:hint="eastAsia" w:ascii="楷体" w:hAnsi="楷体" w:eastAsia="楷体" w:cs="楷体"/>
          <w:b/>
          <w:bCs/>
          <w:color w:val="000000"/>
          <w:sz w:val="36"/>
          <w:szCs w:val="36"/>
        </w:rPr>
        <w:t>月</w:t>
      </w:r>
      <w:r>
        <w:rPr>
          <w:rFonts w:hint="eastAsia" w:ascii="楷体" w:hAnsi="楷体" w:eastAsia="楷体" w:cs="楷体"/>
          <w:b/>
          <w:bCs/>
          <w:color w:val="000000"/>
          <w:sz w:val="36"/>
          <w:szCs w:val="36"/>
          <w:lang w:val="en-US" w:eastAsia="zh-CN"/>
        </w:rPr>
        <w:t>1</w:t>
      </w:r>
      <w:r>
        <w:rPr>
          <w:rFonts w:hint="eastAsia" w:ascii="楷体" w:hAnsi="楷体" w:eastAsia="楷体" w:cs="楷体"/>
          <w:b/>
          <w:bCs/>
          <w:color w:val="000000"/>
          <w:sz w:val="36"/>
          <w:szCs w:val="36"/>
        </w:rPr>
        <w:t>2日修订）</w:t>
      </w:r>
    </w:p>
    <w:p>
      <w:pPr>
        <w:pStyle w:val="2"/>
        <w:spacing w:line="360" w:lineRule="auto"/>
        <w:rPr>
          <w:rFonts w:asciiTheme="minorEastAsia" w:hAnsiTheme="minorEastAsia" w:eastAsiaTheme="minorEastAsia"/>
          <w:bCs/>
          <w:color w:val="000000"/>
          <w:szCs w:val="21"/>
        </w:rPr>
      </w:pP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为了促进学生在德、智、体、美等方面全面发展，鼓励学生在思想品德、学业成绩、科技创新、锻炼身体以及社会服务等方面有突出表现，培养和造就社会主义事业的合格建设者和可靠接班人，同时为了规范物流学院各种奖励的评审工作，根据《普通高等学校学生管理规定》（2005年教育部发），结合我校实际，特制定本条例。</w:t>
      </w:r>
    </w:p>
    <w:p>
      <w:pPr>
        <w:pStyle w:val="2"/>
        <w:spacing w:line="360" w:lineRule="auto"/>
        <w:rPr>
          <w:rFonts w:hint="eastAsia" w:ascii="楷体" w:hAnsi="楷体" w:eastAsia="楷体" w:cs="楷体"/>
          <w:bCs/>
          <w:color w:val="000000"/>
          <w:sz w:val="28"/>
          <w:szCs w:val="28"/>
        </w:rPr>
      </w:pPr>
    </w:p>
    <w:p>
      <w:pPr>
        <w:pStyle w:val="2"/>
        <w:spacing w:line="360" w:lineRule="auto"/>
        <w:jc w:val="center"/>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第一章  评审机构职能和组成</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第一条  物流学院设立奖学金评定小组</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物流学院奖学金评定小组的主要职能是讨论和决定学院学生奖励项目的设置、评定办法等重要事项和问题，并负责审批学院性各种学生奖励获得者名单。</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第二条  学院成立学生奖学金评定小组：</w:t>
      </w:r>
    </w:p>
    <w:p>
      <w:pPr>
        <w:autoSpaceDE w:val="0"/>
        <w:autoSpaceDN w:val="0"/>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组  长：杨  蓉</w:t>
      </w:r>
    </w:p>
    <w:p>
      <w:pPr>
        <w:autoSpaceDE w:val="0"/>
        <w:autoSpaceDN w:val="0"/>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副组长：</w:t>
      </w:r>
      <w:r>
        <w:rPr>
          <w:rFonts w:hint="eastAsia" w:ascii="楷体" w:hAnsi="楷体" w:eastAsia="楷体" w:cs="楷体"/>
          <w:kern w:val="0"/>
          <w:sz w:val="28"/>
          <w:szCs w:val="28"/>
          <w:lang w:eastAsia="zh-CN"/>
        </w:rPr>
        <w:t>童年成、燕珍</w:t>
      </w:r>
      <w:r>
        <w:rPr>
          <w:rFonts w:hint="eastAsia" w:ascii="楷体" w:hAnsi="楷体" w:eastAsia="楷体" w:cs="楷体"/>
          <w:kern w:val="0"/>
          <w:sz w:val="28"/>
          <w:szCs w:val="28"/>
        </w:rPr>
        <w:t>、逯登宇</w:t>
      </w:r>
      <w:r>
        <w:rPr>
          <w:rFonts w:hint="eastAsia" w:ascii="楷体" w:hAnsi="楷体" w:eastAsia="楷体" w:cs="楷体"/>
          <w:kern w:val="0"/>
          <w:sz w:val="28"/>
          <w:szCs w:val="28"/>
          <w:lang w:eastAsia="zh-CN"/>
        </w:rPr>
        <w:t>、姚永松、</w:t>
      </w:r>
      <w:r>
        <w:rPr>
          <w:rFonts w:hint="eastAsia" w:ascii="楷体" w:hAnsi="楷体" w:eastAsia="楷体" w:cs="楷体"/>
          <w:kern w:val="0"/>
          <w:sz w:val="28"/>
          <w:szCs w:val="28"/>
        </w:rPr>
        <w:t>杜金涛</w:t>
      </w:r>
    </w:p>
    <w:p>
      <w:pPr>
        <w:pStyle w:val="2"/>
        <w:spacing w:line="360" w:lineRule="auto"/>
        <w:ind w:firstLine="560" w:firstLineChars="200"/>
        <w:rPr>
          <w:rFonts w:hint="eastAsia" w:ascii="楷体" w:hAnsi="楷体" w:eastAsia="楷体" w:cs="楷体"/>
          <w:kern w:val="0"/>
          <w:sz w:val="28"/>
          <w:szCs w:val="28"/>
          <w:lang w:eastAsia="zh-CN"/>
        </w:rPr>
      </w:pPr>
      <w:r>
        <w:rPr>
          <w:rFonts w:hint="eastAsia" w:ascii="楷体" w:hAnsi="楷体" w:eastAsia="楷体" w:cs="楷体"/>
          <w:kern w:val="0"/>
          <w:sz w:val="28"/>
          <w:szCs w:val="28"/>
        </w:rPr>
        <w:t>成  员：蔡晓丽、赖曼莎、丁  泽、李屿灼</w:t>
      </w:r>
      <w:r>
        <w:rPr>
          <w:rFonts w:hint="eastAsia" w:ascii="楷体" w:hAnsi="楷体" w:eastAsia="楷体" w:cs="楷体"/>
          <w:kern w:val="0"/>
          <w:sz w:val="28"/>
          <w:szCs w:val="28"/>
          <w:lang w:eastAsia="zh-CN"/>
        </w:rPr>
        <w:t>、陈智恒</w:t>
      </w:r>
      <w:r>
        <w:rPr>
          <w:rFonts w:hint="eastAsia" w:ascii="楷体" w:hAnsi="楷体" w:eastAsia="楷体" w:cs="楷体"/>
          <w:kern w:val="0"/>
          <w:sz w:val="28"/>
          <w:szCs w:val="28"/>
        </w:rPr>
        <w:t>、</w:t>
      </w:r>
      <w:r>
        <w:rPr>
          <w:rFonts w:hint="eastAsia" w:ascii="楷体" w:hAnsi="楷体" w:eastAsia="楷体" w:cs="楷体"/>
          <w:kern w:val="0"/>
          <w:sz w:val="28"/>
          <w:szCs w:val="28"/>
          <w:lang w:eastAsia="zh-CN"/>
        </w:rPr>
        <w:t>于成、学生团委副书记、学生会主席</w:t>
      </w:r>
    </w:p>
    <w:p>
      <w:pPr>
        <w:pStyle w:val="2"/>
        <w:spacing w:line="360" w:lineRule="auto"/>
        <w:ind w:firstLine="2249" w:firstLineChars="800"/>
        <w:jc w:val="both"/>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第二章  奖项设置和基本条件</w:t>
      </w:r>
    </w:p>
    <w:p>
      <w:pPr>
        <w:pStyle w:val="2"/>
        <w:spacing w:line="360" w:lineRule="auto"/>
        <w:ind w:firstLine="562" w:firstLineChars="200"/>
        <w:rPr>
          <w:rFonts w:hint="eastAsia" w:ascii="楷体" w:hAnsi="楷体" w:eastAsia="楷体" w:cs="楷体"/>
          <w:bCs/>
          <w:color w:val="000000"/>
          <w:sz w:val="28"/>
          <w:szCs w:val="28"/>
        </w:rPr>
      </w:pPr>
      <w:r>
        <w:rPr>
          <w:rFonts w:hint="eastAsia" w:ascii="楷体" w:hAnsi="楷体" w:eastAsia="楷体" w:cs="楷体"/>
          <w:b/>
          <w:bCs/>
          <w:color w:val="000000"/>
          <w:sz w:val="28"/>
          <w:szCs w:val="28"/>
        </w:rPr>
        <w:t>第三条  奖学金分为专业奖学金、学术奖学金、单项奖学金三大类。</w:t>
      </w:r>
      <w:r>
        <w:rPr>
          <w:rFonts w:hint="eastAsia" w:ascii="楷体" w:hAnsi="楷体" w:eastAsia="楷体" w:cs="楷体"/>
          <w:bCs/>
          <w:color w:val="000000"/>
          <w:sz w:val="28"/>
          <w:szCs w:val="28"/>
        </w:rPr>
        <w:t>其中单项奖学金包括社会工作奖学金、社会赞助奖学金。</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第四条  奖学金奖励名额及奖金标准</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(一)专业奖学金</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设特等、一等、二等、三等奖学金。</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特等奖学金分年级分专业评选，按参评人数的1.5%评定，奖励金额为4000元/（人·年），由学校颁发。</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一等至三等奖学金由物流学院颁发，比例分别按参评学生人数的2%、3%和5%评定。一等奖学金金额为1500元/（人•年），二等奖学金金额为1000元/（人•年），三等奖学金金额为800元/（人•年）。</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sz w:val="28"/>
          <w:szCs w:val="28"/>
        </w:rPr>
        <w:t>（二）</w:t>
      </w:r>
      <w:r>
        <w:rPr>
          <w:rFonts w:hint="eastAsia" w:ascii="楷体" w:hAnsi="楷体" w:eastAsia="楷体" w:cs="楷体"/>
          <w:bCs/>
          <w:sz w:val="28"/>
          <w:szCs w:val="28"/>
          <w:lang w:val="en-US" w:eastAsia="zh-CN"/>
        </w:rPr>
        <w:t xml:space="preserve">  </w:t>
      </w:r>
      <w:r>
        <w:rPr>
          <w:rFonts w:hint="eastAsia" w:ascii="楷体" w:hAnsi="楷体" w:eastAsia="楷体" w:cs="楷体"/>
          <w:bCs/>
          <w:sz w:val="28"/>
          <w:szCs w:val="28"/>
        </w:rPr>
        <w:t>学术奖学金</w:t>
      </w:r>
      <w:r>
        <w:rPr>
          <w:rFonts w:hint="eastAsia" w:ascii="楷体" w:hAnsi="楷体" w:eastAsia="楷体" w:cs="楷体"/>
          <w:bCs/>
          <w:color w:val="000000"/>
          <w:sz w:val="28"/>
          <w:szCs w:val="28"/>
        </w:rPr>
        <w:t>严格按照获学术奖学金条件评选，由学校颁发，比例不限。奖励金额参照本部的相关规定执行。在本部奖励范围之外的报纸、期刊、杂志上以第一作者身份公开发表学术论文者，奖励金额为100元/篇。</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（三）单项奖学金</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1．社会工作奖学金</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sz w:val="28"/>
          <w:szCs w:val="28"/>
        </w:rPr>
        <w:t>学校级社会工作奖学金获得者的名额按参评的二三四年级学生人数的1%评定，奖励金额为1000元/（人·年），校级学生团体组织</w:t>
      </w:r>
      <w:r>
        <w:rPr>
          <w:rFonts w:hint="eastAsia" w:ascii="楷体" w:hAnsi="楷体" w:eastAsia="楷体" w:cs="楷体"/>
          <w:sz w:val="28"/>
          <w:szCs w:val="28"/>
        </w:rPr>
        <w:t>名额另计</w:t>
      </w:r>
      <w:r>
        <w:rPr>
          <w:rFonts w:hint="eastAsia" w:ascii="楷体" w:hAnsi="楷体" w:eastAsia="楷体" w:cs="楷体"/>
          <w:bCs/>
          <w:sz w:val="28"/>
          <w:szCs w:val="28"/>
        </w:rPr>
        <w:t>。院级突出贡献奖学金在二</w:t>
      </w:r>
      <w:r>
        <w:rPr>
          <w:rFonts w:hint="eastAsia" w:ascii="楷体" w:hAnsi="楷体" w:eastAsia="楷体" w:cs="楷体"/>
          <w:bCs/>
          <w:sz w:val="28"/>
          <w:szCs w:val="28"/>
          <w:lang w:eastAsia="zh-CN"/>
        </w:rPr>
        <w:t>、</w:t>
      </w:r>
      <w:r>
        <w:rPr>
          <w:rFonts w:hint="eastAsia" w:ascii="楷体" w:hAnsi="楷体" w:eastAsia="楷体" w:cs="楷体"/>
          <w:bCs/>
          <w:sz w:val="28"/>
          <w:szCs w:val="28"/>
        </w:rPr>
        <w:t>三</w:t>
      </w:r>
      <w:r>
        <w:rPr>
          <w:rFonts w:hint="eastAsia" w:ascii="楷体" w:hAnsi="楷体" w:eastAsia="楷体" w:cs="楷体"/>
          <w:bCs/>
          <w:sz w:val="28"/>
          <w:szCs w:val="28"/>
          <w:lang w:eastAsia="zh-CN"/>
        </w:rPr>
        <w:t>、</w:t>
      </w:r>
      <w:r>
        <w:rPr>
          <w:rFonts w:hint="eastAsia" w:ascii="楷体" w:hAnsi="楷体" w:eastAsia="楷体" w:cs="楷体"/>
          <w:bCs/>
          <w:sz w:val="28"/>
          <w:szCs w:val="28"/>
        </w:rPr>
        <w:t>四年级学生评选，根据实际情况而定，奖励金额为600元/（人·年）。院级社会工作奖学金名额按参评的二</w:t>
      </w:r>
      <w:r>
        <w:rPr>
          <w:rFonts w:hint="eastAsia" w:ascii="楷体" w:hAnsi="楷体" w:eastAsia="楷体" w:cs="楷体"/>
          <w:bCs/>
          <w:sz w:val="28"/>
          <w:szCs w:val="28"/>
          <w:lang w:eastAsia="zh-CN"/>
        </w:rPr>
        <w:t>、</w:t>
      </w:r>
      <w:r>
        <w:rPr>
          <w:rFonts w:hint="eastAsia" w:ascii="楷体" w:hAnsi="楷体" w:eastAsia="楷体" w:cs="楷体"/>
          <w:bCs/>
          <w:sz w:val="28"/>
          <w:szCs w:val="28"/>
        </w:rPr>
        <w:t>三</w:t>
      </w:r>
      <w:r>
        <w:rPr>
          <w:rFonts w:hint="eastAsia" w:ascii="楷体" w:hAnsi="楷体" w:eastAsia="楷体" w:cs="楷体"/>
          <w:bCs/>
          <w:sz w:val="28"/>
          <w:szCs w:val="28"/>
          <w:lang w:eastAsia="zh-CN"/>
        </w:rPr>
        <w:t>、</w:t>
      </w:r>
      <w:r>
        <w:rPr>
          <w:rFonts w:hint="eastAsia" w:ascii="楷体" w:hAnsi="楷体" w:eastAsia="楷体" w:cs="楷体"/>
          <w:bCs/>
          <w:sz w:val="28"/>
          <w:szCs w:val="28"/>
        </w:rPr>
        <w:t>四年级学生人数的4%评定，奖励金额为200元/（人·年）。</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2．社会赞助奖学金</w:t>
      </w:r>
    </w:p>
    <w:p>
      <w:pPr>
        <w:pStyle w:val="2"/>
        <w:spacing w:line="360" w:lineRule="auto"/>
        <w:ind w:firstLine="560" w:firstLineChars="200"/>
        <w:rPr>
          <w:rFonts w:hint="eastAsia" w:ascii="楷体" w:hAnsi="楷体" w:eastAsia="楷体" w:cs="楷体"/>
          <w:b/>
          <w:bCs/>
          <w:color w:val="000000"/>
          <w:sz w:val="28"/>
          <w:szCs w:val="28"/>
        </w:rPr>
      </w:pPr>
      <w:r>
        <w:rPr>
          <w:rFonts w:hint="eastAsia" w:ascii="楷体" w:hAnsi="楷体" w:eastAsia="楷体" w:cs="楷体"/>
          <w:bCs/>
          <w:color w:val="000000"/>
          <w:sz w:val="28"/>
          <w:szCs w:val="28"/>
        </w:rPr>
        <w:t>社会赞助奖学金金额由赞助者决定。</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第五条  获各项奖学金基本条件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凡我院正式注册的本科生，均可申请本条例规定的各项奖学金的评定。申请基本条件为：</w:t>
      </w:r>
    </w:p>
    <w:p>
      <w:pPr>
        <w:spacing w:line="360" w:lineRule="auto"/>
        <w:rPr>
          <w:rFonts w:hint="eastAsia" w:ascii="楷体" w:hAnsi="楷体" w:eastAsia="楷体" w:cs="楷体"/>
          <w:sz w:val="28"/>
          <w:szCs w:val="28"/>
        </w:rPr>
      </w:pPr>
      <w:r>
        <w:rPr>
          <w:rFonts w:hint="eastAsia" w:ascii="楷体" w:hAnsi="楷体" w:eastAsia="楷体" w:cs="楷体"/>
          <w:sz w:val="28"/>
          <w:szCs w:val="28"/>
        </w:rPr>
        <w:t>获奖基本条件为：</w:t>
      </w:r>
    </w:p>
    <w:p>
      <w:pPr>
        <w:spacing w:line="360" w:lineRule="auto"/>
        <w:ind w:firstLine="280" w:firstLineChars="100"/>
        <w:rPr>
          <w:rFonts w:hint="eastAsia" w:ascii="楷体" w:hAnsi="楷体" w:eastAsia="楷体" w:cs="楷体"/>
          <w:sz w:val="28"/>
          <w:szCs w:val="28"/>
        </w:rPr>
      </w:pPr>
      <w:r>
        <w:rPr>
          <w:rFonts w:hint="eastAsia" w:ascii="楷体" w:hAnsi="楷体" w:eastAsia="楷体" w:cs="楷体"/>
          <w:sz w:val="28"/>
          <w:szCs w:val="28"/>
        </w:rPr>
        <w:t>（一）热爱祖国，遵纪守法，拥护中国共产党的领导；</w:t>
      </w:r>
    </w:p>
    <w:p>
      <w:pPr>
        <w:spacing w:line="360" w:lineRule="auto"/>
        <w:ind w:firstLine="280" w:firstLineChars="100"/>
        <w:rPr>
          <w:rFonts w:hint="eastAsia" w:ascii="楷体" w:hAnsi="楷体" w:eastAsia="楷体" w:cs="楷体"/>
          <w:sz w:val="28"/>
          <w:szCs w:val="28"/>
        </w:rPr>
      </w:pPr>
      <w:r>
        <w:rPr>
          <w:rFonts w:hint="eastAsia" w:ascii="楷体" w:hAnsi="楷体" w:eastAsia="楷体" w:cs="楷体"/>
          <w:sz w:val="28"/>
          <w:szCs w:val="28"/>
        </w:rPr>
        <w:t>（二）诚实守信，道德品质好；</w:t>
      </w:r>
    </w:p>
    <w:p>
      <w:pPr>
        <w:spacing w:line="360" w:lineRule="auto"/>
        <w:ind w:firstLine="280" w:firstLineChars="100"/>
        <w:rPr>
          <w:rFonts w:hint="eastAsia" w:ascii="楷体" w:hAnsi="楷体" w:eastAsia="楷体" w:cs="楷体"/>
          <w:sz w:val="28"/>
          <w:szCs w:val="28"/>
        </w:rPr>
      </w:pPr>
      <w:r>
        <w:rPr>
          <w:rFonts w:hint="eastAsia" w:ascii="楷体" w:hAnsi="楷体" w:eastAsia="楷体" w:cs="楷体"/>
          <w:sz w:val="28"/>
          <w:szCs w:val="28"/>
        </w:rPr>
        <w:t>（三）遵守学校规章制度，当学年未受任何纪律处分；</w:t>
      </w:r>
    </w:p>
    <w:p>
      <w:pPr>
        <w:spacing w:line="360" w:lineRule="auto"/>
        <w:ind w:firstLine="280" w:firstLineChars="100"/>
        <w:rPr>
          <w:rFonts w:hint="eastAsia" w:ascii="楷体" w:hAnsi="楷体" w:eastAsia="楷体" w:cs="楷体"/>
          <w:sz w:val="28"/>
          <w:szCs w:val="28"/>
        </w:rPr>
      </w:pPr>
      <w:r>
        <w:rPr>
          <w:rFonts w:hint="eastAsia" w:ascii="楷体" w:hAnsi="楷体" w:eastAsia="楷体" w:cs="楷体"/>
          <w:sz w:val="28"/>
          <w:szCs w:val="28"/>
        </w:rPr>
        <w:t>（四）关心集体，积极参加社会工作和文体活动，积极锻炼身体；</w:t>
      </w:r>
    </w:p>
    <w:p>
      <w:pPr>
        <w:spacing w:line="360" w:lineRule="auto"/>
        <w:ind w:firstLine="280" w:firstLineChars="100"/>
        <w:rPr>
          <w:rFonts w:hint="eastAsia" w:ascii="楷体" w:hAnsi="楷体" w:eastAsia="楷体" w:cs="楷体"/>
          <w:sz w:val="28"/>
          <w:szCs w:val="28"/>
        </w:rPr>
      </w:pPr>
      <w:r>
        <w:rPr>
          <w:rFonts w:hint="eastAsia" w:ascii="楷体" w:hAnsi="楷体" w:eastAsia="楷体" w:cs="楷体"/>
          <w:sz w:val="28"/>
          <w:szCs w:val="28"/>
        </w:rPr>
        <w:t>（五）认真完成物流学院规定的各项任务；</w:t>
      </w:r>
    </w:p>
    <w:p>
      <w:pPr>
        <w:spacing w:line="360" w:lineRule="auto"/>
        <w:ind w:firstLine="280" w:firstLineChars="100"/>
        <w:rPr>
          <w:rFonts w:hint="eastAsia" w:ascii="楷体" w:hAnsi="楷体" w:eastAsia="楷体" w:cs="楷体"/>
          <w:sz w:val="28"/>
          <w:szCs w:val="28"/>
        </w:rPr>
      </w:pPr>
      <w:r>
        <w:rPr>
          <w:rFonts w:hint="eastAsia" w:ascii="楷体" w:hAnsi="楷体" w:eastAsia="楷体" w:cs="楷体"/>
          <w:sz w:val="28"/>
          <w:szCs w:val="28"/>
        </w:rPr>
        <w:t>（六）当学年内课程考试成绩须全部合格，未有补考科目。</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第六条  获各项奖学金的具体条件</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获各项奖学金者除具备获奖学金基本条件外，同时还应符合各项奖学金具体获奖条件方可参加评选：</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（一）专业奖学金</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1．获奖条件</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专业奖学金分特等和一至三等共四个等级，获奖条件分别为：</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1）获特等专业奖学金条件</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 xml:space="preserve">学习成绩优秀，学年学习成绩排名在本专业前3%以内。 </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2）获一等专业奖学金条件</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学习成绩优秀，学年学习成绩排名在本专业前5%以内。</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3）获二等专业奖学金条件</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学习成绩优良，学年学习成绩排名在本专业前9%以内。</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4）获三等专业奖学金条件</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学习成绩良好，学年学习成绩排名在本专业前15%以内。</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2．成绩计算</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1）成绩按权重平均法计算：</w:t>
      </w:r>
      <w:r>
        <w:rPr>
          <w:rFonts w:hint="eastAsia" w:ascii="楷体" w:hAnsi="楷体" w:eastAsia="楷体" w:cs="楷体"/>
          <w:sz w:val="28"/>
          <w:szCs w:val="28"/>
        </w:rPr>
        <w:t>总评成绩以各科学分为权数，按成绩进行加权平均计算。</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2）公共必修课、公共选修课1（大学语文、计算机基础）、学科基础课、专业方向课、专业选修课必须列为评选科目。</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3）公共选修课不列为评选科目，但所有科目必须合格。</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（二）学术奖学金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学术奖学金分为特等和一至三等共四个等级，申请奖条件分别为：</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1．申请特等学术奖学金条件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理科学生在Nature,Science发表了学术论文；文科学生在《中国社会科学》发表论文或被《新华文摘》全文转载了论文，在国外学术刊物用外文发表且所发刊物属SSCI检索论文。</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2．申请一等学术奖学金条件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理科学生在国内外公开发表了学术论文和专著被SCI、EI、ISTP收录了学术论文；文科学生在一级学科核心期刊上发表了学术论文。</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3．申请二等学术奖学金条件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理科学生在国内外公开发表了论文，影响因子达到或超过北师大学报“自然科学版”影响系数的科技期刊（按每年中国科技信息所公布的数据为准），和有关政府各部门正式委托或出具书面录用证明的研究咨询报告；文科学生在二级学科或综合类学术水平杂志发表了学术论文，在国（境）外学术刊物用中文发表了论文，公开发表的单篇（件）音像类成果。</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4．申请三等学术奖学金条件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在学术期刊或杂志、报纸上以第一作者身份公开发表学术论文。</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 xml:space="preserve">学术奖学金获奖条件规定的等级认定以中国科技信息所提供的检索目录为准；国内科技期刊的影响因子以各年度中国科技信息所公布的统计结果为准。同一篇论文被不同的系统收录，按最高级别计算，不重复计算。学术成果第一作者为我校学生，第一署名单位为北京师范大学珠海分校方可具备参评资格。 </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（三）单项奖学金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1．社会工作奖学金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社会工作奖学金获奖条件为至少符合下列条件之一：</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1）担任学生党支部、团组织、学生会、班委会等各级党团学组织学生干部等，工作认真负责，发挥骨干作用，表现突出者。</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2）担任校院两级学生社团主要负责人，积极组织参与科技文化体育等第二课堂活动，活跃校园文化氛围和服务同学，表现突出者。</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3）在物流学院组织的科技竞赛、社会实践、志愿和公益服务等活动中发挥骨干作用，表现突出者。</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2．社会赞助奖学金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社会赞助奖学金获奖条件视赞助者要求另行规定。</w:t>
      </w:r>
    </w:p>
    <w:p>
      <w:pPr>
        <w:spacing w:line="360" w:lineRule="auto"/>
        <w:rPr>
          <w:rFonts w:hint="eastAsia" w:ascii="楷体" w:hAnsi="楷体" w:eastAsia="楷体" w:cs="楷体"/>
          <w:sz w:val="28"/>
          <w:szCs w:val="28"/>
        </w:rPr>
      </w:pPr>
    </w:p>
    <w:p>
      <w:pPr>
        <w:spacing w:line="360" w:lineRule="auto"/>
        <w:jc w:val="center"/>
        <w:rPr>
          <w:rFonts w:hint="eastAsia" w:ascii="楷体" w:hAnsi="楷体" w:eastAsia="楷体" w:cs="楷体"/>
          <w:b/>
          <w:sz w:val="28"/>
          <w:szCs w:val="28"/>
        </w:rPr>
      </w:pPr>
      <w:r>
        <w:rPr>
          <w:rFonts w:hint="eastAsia" w:ascii="楷体" w:hAnsi="楷体" w:eastAsia="楷体" w:cs="楷体"/>
          <w:b/>
          <w:sz w:val="28"/>
          <w:szCs w:val="28"/>
        </w:rPr>
        <w:t>第三章  评审程序</w:t>
      </w:r>
    </w:p>
    <w:p>
      <w:pPr>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 xml:space="preserve">第七条  申请  </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bCs/>
          <w:color w:val="000000"/>
          <w:sz w:val="28"/>
          <w:szCs w:val="28"/>
        </w:rPr>
        <w:t>学生个人和集体必须按照各种奖项的具体评选细则，向学院提出书面申请。</w:t>
      </w:r>
      <w:r>
        <w:rPr>
          <w:rFonts w:hint="eastAsia" w:ascii="楷体" w:hAnsi="楷体" w:eastAsia="楷体" w:cs="楷体"/>
          <w:sz w:val="28"/>
          <w:szCs w:val="28"/>
        </w:rPr>
        <w:t>优秀毕业生的申请时间为每年五月，其余各奖项的申请时间均为每年十月。</w:t>
      </w:r>
    </w:p>
    <w:p>
      <w:pPr>
        <w:pStyle w:val="2"/>
        <w:numPr>
          <w:ilvl w:val="0"/>
          <w:numId w:val="1"/>
        </w:numPr>
        <w:spacing w:line="360" w:lineRule="auto"/>
        <w:rPr>
          <w:rFonts w:hint="eastAsia" w:ascii="楷体" w:hAnsi="楷体" w:eastAsia="楷体" w:cs="楷体"/>
          <w:b/>
          <w:bCs/>
          <w:color w:val="000000"/>
          <w:sz w:val="28"/>
          <w:szCs w:val="28"/>
        </w:rPr>
      </w:pPr>
      <w:r>
        <w:rPr>
          <w:rFonts w:hint="eastAsia" w:ascii="楷体" w:hAnsi="楷体" w:eastAsia="楷体" w:cs="楷体"/>
          <w:b/>
          <w:bCs/>
          <w:color w:val="000000"/>
          <w:sz w:val="28"/>
          <w:szCs w:val="28"/>
        </w:rPr>
        <w:t xml:space="preserve">评审与公示  </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 xml:space="preserve">学院奖学金评定小组坚持公平、公开、公正的原则，对学生申请的各种奖项进行初评，然后将初评结果在本单位进行第一轮公示，时间为5个工作日。广泛征求意见后，再对评选结果在本单位内进行为期3个工作日的第二轮公示。第二轮公示结束后，各奖项上报学校奖学金评定委员会办公室。 </w:t>
      </w:r>
    </w:p>
    <w:p>
      <w:pPr>
        <w:pStyle w:val="2"/>
        <w:numPr>
          <w:ilvl w:val="0"/>
          <w:numId w:val="1"/>
        </w:numPr>
        <w:spacing w:line="360" w:lineRule="auto"/>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申诉</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学生个人对奖励评选结果有异议者，可在本单位公示之日起5个工作日内向本单位奖学金评定小组提出书面申诉，评审小组应在接受申诉后3个工作日内做出答复；如学生对本单位评审小组答复仍有异议，可在评审小组答复后3个工作日内向学校奖学金评定委员会办公室提起申诉，学校奖学金评定委员会办公室应在接受申诉后5个工作日内征求各方面意见、综合审查后做出处理意见，报主管校领导批准，通知学生本人及所在单位。此处理意见为最终处理意见。</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第十条  表彰与奖励</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学院奖学金评定小组审批获奖学生名单后，获奖学生名单在物流学院官方网站公布，奖学金材料存入本人档案。公布获奖名单后，各项评选的奖学金、证书由学院团委发给获奖学生。</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（一）以同年级、同专业为基本的评选单位评定各类奖学金；</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（二）对专业奖学金所定的百分比不是评奖必须完成的最低限额，在执行中应遵循宁缺勿滥的原则；</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（三）获奖学金的学生，如发现有弄虚作假或查有不实者，物流学院有权追回其所获得的奖学金，并给予相应纪律处分；</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（四）奖学金在每年十月评定。</w:t>
      </w:r>
    </w:p>
    <w:p>
      <w:pPr>
        <w:pStyle w:val="2"/>
        <w:spacing w:line="360" w:lineRule="auto"/>
        <w:rPr>
          <w:rFonts w:hint="eastAsia" w:ascii="楷体" w:hAnsi="楷体" w:eastAsia="楷体" w:cs="楷体"/>
          <w:bCs/>
          <w:color w:val="000000"/>
          <w:sz w:val="28"/>
          <w:szCs w:val="28"/>
        </w:rPr>
      </w:pPr>
    </w:p>
    <w:p>
      <w:pPr>
        <w:pStyle w:val="2"/>
        <w:spacing w:line="360" w:lineRule="auto"/>
        <w:jc w:val="center"/>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第四章  附则</w:t>
      </w:r>
    </w:p>
    <w:p>
      <w:pPr>
        <w:pStyle w:val="2"/>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第十一条  奖学金资金来源</w:t>
      </w:r>
    </w:p>
    <w:p>
      <w:pPr>
        <w:pStyle w:val="2"/>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（一）校级奖学金由学校定额划拨，院部每年按本单位在籍生50元/人标准配套经费，作为奖学金来源。</w:t>
      </w:r>
    </w:p>
    <w:p>
      <w:pPr>
        <w:pStyle w:val="2"/>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（二）社会赞助奖学金由赞助者提供。</w:t>
      </w:r>
    </w:p>
    <w:p>
      <w:pPr>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第十二条 本条例由北京师范大学珠海分校物流学院学务办公室负责解释。</w:t>
      </w:r>
    </w:p>
    <w:p>
      <w:pPr>
        <w:spacing w:line="360" w:lineRule="auto"/>
        <w:rPr>
          <w:rFonts w:ascii="宋体" w:hAnsi="宋体"/>
          <w:b/>
          <w:szCs w:val="21"/>
        </w:rPr>
      </w:pPr>
      <w:bookmarkStart w:id="0" w:name="_GoBack"/>
      <w:bookmarkEnd w:id="0"/>
      <w:r>
        <w:rPr>
          <w:rFonts w:hint="eastAsia" w:ascii="宋体" w:hAnsi="宋体"/>
          <w:bCs/>
          <w:color w:val="000000"/>
          <w:szCs w:val="21"/>
        </w:rPr>
        <w:t xml:space="preserve">                                    </w:t>
      </w:r>
    </w:p>
    <w:p>
      <w:pPr>
        <w:spacing w:line="360" w:lineRule="auto"/>
        <w:rPr>
          <w:rFonts w:ascii="宋体" w:hAnsi="宋体"/>
          <w:b/>
          <w:szCs w:val="21"/>
        </w:rPr>
      </w:pPr>
    </w:p>
    <w:p>
      <w:pPr>
        <w:spacing w:line="360" w:lineRule="auto"/>
        <w:rPr>
          <w:rFonts w:ascii="宋体" w:hAnsi="宋体"/>
          <w:b/>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楷体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980"/>
    <w:multiLevelType w:val="multilevel"/>
    <w:tmpl w:val="3F2C4980"/>
    <w:lvl w:ilvl="0" w:tentative="0">
      <w:start w:val="8"/>
      <w:numFmt w:val="japaneseCounting"/>
      <w:lvlText w:val="第%1条"/>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A720D"/>
    <w:rsid w:val="000406A1"/>
    <w:rsid w:val="00040D7B"/>
    <w:rsid w:val="00047BA0"/>
    <w:rsid w:val="000601CF"/>
    <w:rsid w:val="000603A8"/>
    <w:rsid w:val="00104393"/>
    <w:rsid w:val="00120A8F"/>
    <w:rsid w:val="00150549"/>
    <w:rsid w:val="0016633E"/>
    <w:rsid w:val="001F454F"/>
    <w:rsid w:val="00201FA1"/>
    <w:rsid w:val="00226E95"/>
    <w:rsid w:val="00293ADC"/>
    <w:rsid w:val="00297763"/>
    <w:rsid w:val="002C3FDF"/>
    <w:rsid w:val="002E342A"/>
    <w:rsid w:val="002F3477"/>
    <w:rsid w:val="003175BB"/>
    <w:rsid w:val="003540BD"/>
    <w:rsid w:val="003C6F69"/>
    <w:rsid w:val="004B2F75"/>
    <w:rsid w:val="0051256C"/>
    <w:rsid w:val="00534888"/>
    <w:rsid w:val="00552AF5"/>
    <w:rsid w:val="00553875"/>
    <w:rsid w:val="005638CD"/>
    <w:rsid w:val="0059483A"/>
    <w:rsid w:val="005A720D"/>
    <w:rsid w:val="005B2762"/>
    <w:rsid w:val="005C0A6C"/>
    <w:rsid w:val="006156CD"/>
    <w:rsid w:val="00633FF1"/>
    <w:rsid w:val="00651486"/>
    <w:rsid w:val="00674F9B"/>
    <w:rsid w:val="006D12D8"/>
    <w:rsid w:val="0075456F"/>
    <w:rsid w:val="007A7D44"/>
    <w:rsid w:val="007B699F"/>
    <w:rsid w:val="007F6014"/>
    <w:rsid w:val="00815B87"/>
    <w:rsid w:val="00867AD4"/>
    <w:rsid w:val="008B3628"/>
    <w:rsid w:val="00920D01"/>
    <w:rsid w:val="00957178"/>
    <w:rsid w:val="0097714A"/>
    <w:rsid w:val="009944DE"/>
    <w:rsid w:val="00A30C07"/>
    <w:rsid w:val="00A874BD"/>
    <w:rsid w:val="00AA2C8A"/>
    <w:rsid w:val="00BA65B4"/>
    <w:rsid w:val="00BB5E40"/>
    <w:rsid w:val="00BD4F67"/>
    <w:rsid w:val="00C83CC0"/>
    <w:rsid w:val="00CA38BD"/>
    <w:rsid w:val="00D82757"/>
    <w:rsid w:val="00DB4184"/>
    <w:rsid w:val="00E06482"/>
    <w:rsid w:val="00E3421B"/>
    <w:rsid w:val="00E628DD"/>
    <w:rsid w:val="00E75FC4"/>
    <w:rsid w:val="00EB6CA1"/>
    <w:rsid w:val="00EE4FFD"/>
    <w:rsid w:val="00EF071C"/>
    <w:rsid w:val="00F20E4B"/>
    <w:rsid w:val="00F34DC5"/>
    <w:rsid w:val="00F53A5A"/>
    <w:rsid w:val="00F77147"/>
    <w:rsid w:val="00FC074C"/>
    <w:rsid w:val="00FC6BE6"/>
    <w:rsid w:val="00FD0371"/>
    <w:rsid w:val="07A8641F"/>
    <w:rsid w:val="117F1CC3"/>
    <w:rsid w:val="24F635CB"/>
    <w:rsid w:val="26210C1E"/>
    <w:rsid w:val="26671392"/>
    <w:rsid w:val="4F684D33"/>
    <w:rsid w:val="557B2E4B"/>
    <w:rsid w:val="744C0B1A"/>
    <w:rsid w:val="7CE1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szCs w:val="20"/>
    </w:rPr>
  </w:style>
  <w:style w:type="paragraph" w:styleId="3">
    <w:name w:val="Body Text Indent 2"/>
    <w:basedOn w:val="1"/>
    <w:qFormat/>
    <w:uiPriority w:val="0"/>
    <w:pPr>
      <w:spacing w:after="120" w:line="480" w:lineRule="auto"/>
      <w:ind w:left="420" w:leftChars="2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6"/>
    <w:link w:val="2"/>
    <w:qFormat/>
    <w:uiPriority w:val="0"/>
    <w:rPr>
      <w:rFonts w:ascii="宋体" w:hAnsi="Courier New"/>
      <w:kern w:val="2"/>
      <w:sz w:val="21"/>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481</Words>
  <Characters>2748</Characters>
  <Lines>22</Lines>
  <Paragraphs>6</Paragraphs>
  <TotalTime>0</TotalTime>
  <ScaleCrop>false</ScaleCrop>
  <LinksUpToDate>false</LinksUpToDate>
  <CharactersWithSpaces>3223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2015-05-14T02:08:00Z</dcterms:created>
  <dc:creator>USER</dc:creator>
  <cp:lastModifiedBy>Administrator</cp:lastModifiedBy>
  <dcterms:modified xsi:type="dcterms:W3CDTF">2017-10-12T06:30:02Z</dcterms:modified>
  <dc:title>北京师范大学珠海分校学生奖学金评定条例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